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left"/>
        <w:rPr>
          <w:b w:val="1"/>
          <w:sz w:val="28"/>
          <w:szCs w:val="28"/>
        </w:rPr>
      </w:pP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ESTE REGRESO A CLASES, SÉ EL MÁS COOL CON LOS PRODUCTOS DE HELLO KITTY</w:t>
      </w:r>
    </w:p>
    <w:p w:rsidR="00000000" w:rsidDel="00000000" w:rsidP="00000000" w:rsidRDefault="00000000" w:rsidRPr="00000000" w14:paraId="00000002">
      <w:pPr>
        <w:contextualSpacing w:val="0"/>
        <w:jc w:val="center"/>
        <w:rPr>
          <w:b w:val="1"/>
          <w:sz w:val="28"/>
          <w:szCs w:val="28"/>
        </w:rPr>
      </w:pPr>
      <w:r w:rsidDel="00000000" w:rsidR="00000000" w:rsidRPr="00000000">
        <w:rPr>
          <w:rtl w:val="0"/>
        </w:rPr>
      </w:r>
    </w:p>
    <w:p w:rsidR="00000000" w:rsidDel="00000000" w:rsidP="00000000" w:rsidRDefault="00000000" w:rsidRPr="00000000" w14:paraId="00000003">
      <w:pPr>
        <w:contextualSpacing w:val="0"/>
        <w:jc w:val="left"/>
        <w:rPr>
          <w:b w:val="1"/>
          <w:sz w:val="28"/>
          <w:szCs w:val="28"/>
        </w:rPr>
      </w:pPr>
      <w:r w:rsidDel="00000000" w:rsidR="00000000" w:rsidRPr="00000000">
        <w:rPr>
          <w:rtl w:val="0"/>
        </w:rPr>
      </w:r>
    </w:p>
    <w:p w:rsidR="00000000" w:rsidDel="00000000" w:rsidP="00000000" w:rsidRDefault="00000000" w:rsidRPr="00000000" w14:paraId="00000004">
      <w:pPr>
        <w:contextualSpacing w:val="0"/>
        <w:jc w:val="both"/>
        <w:rPr>
          <w:sz w:val="20"/>
          <w:szCs w:val="20"/>
        </w:rPr>
      </w:pPr>
      <w:r w:rsidDel="00000000" w:rsidR="00000000" w:rsidRPr="00000000">
        <w:rPr>
          <w:rtl w:val="0"/>
        </w:rPr>
      </w:r>
    </w:p>
    <w:p w:rsidR="00000000" w:rsidDel="00000000" w:rsidP="00000000" w:rsidRDefault="00000000" w:rsidRPr="00000000" w14:paraId="00000005">
      <w:pPr>
        <w:contextualSpacing w:val="0"/>
        <w:jc w:val="both"/>
        <w:rPr>
          <w:highlight w:val="white"/>
        </w:rPr>
      </w:pPr>
      <w:r w:rsidDel="00000000" w:rsidR="00000000" w:rsidRPr="00000000">
        <w:rPr>
          <w:highlight w:val="white"/>
          <w:rtl w:val="0"/>
        </w:rPr>
        <w:t xml:space="preserve">Las vacaciones de verano son el momento perfecto para recargar todas tus energías y conocer nuevas ideas y productos que te ayuden a dar lo mejor de ti durante las clases. No hace falta que te transformes de pies a cabeza, pues si eliges lo que te funciona mejor, lograrás sobresalir en este nuevo año escolar. Por eso, te recomendamos algunos productos de Hello Kitty para ayudarte a ser el mejor en este regreso a clases.</w:t>
      </w:r>
    </w:p>
    <w:p w:rsidR="00000000" w:rsidDel="00000000" w:rsidP="00000000" w:rsidRDefault="00000000" w:rsidRPr="00000000" w14:paraId="00000006">
      <w:pPr>
        <w:contextualSpacing w:val="0"/>
        <w:jc w:val="both"/>
        <w:rPr>
          <w:highlight w:val="white"/>
        </w:rPr>
      </w:pPr>
      <w:r w:rsidDel="00000000" w:rsidR="00000000" w:rsidRPr="00000000">
        <w:rPr>
          <w:rtl w:val="0"/>
        </w:rPr>
      </w:r>
    </w:p>
    <w:p w:rsidR="00000000" w:rsidDel="00000000" w:rsidP="00000000" w:rsidRDefault="00000000" w:rsidRPr="00000000" w14:paraId="00000007">
      <w:pPr>
        <w:contextualSpacing w:val="0"/>
        <w:jc w:val="both"/>
        <w:rPr>
          <w:highlight w:val="white"/>
        </w:rPr>
      </w:pPr>
      <w:r w:rsidDel="00000000" w:rsidR="00000000" w:rsidRPr="00000000">
        <w:rPr>
          <w:highlight w:val="white"/>
          <w:rtl w:val="0"/>
        </w:rPr>
        <w:t xml:space="preserve">Para que puedas aprender mejor, nada como una tablet</w:t>
      </w:r>
      <w:r w:rsidDel="00000000" w:rsidR="00000000" w:rsidRPr="00000000">
        <w:rPr>
          <w:highlight w:val="white"/>
          <w:vertAlign w:val="superscript"/>
        </w:rPr>
        <w:footnoteReference w:customMarkFollows="0" w:id="0"/>
      </w:r>
      <w:r w:rsidDel="00000000" w:rsidR="00000000" w:rsidRPr="00000000">
        <w:rPr>
          <w:highlight w:val="white"/>
          <w:rtl w:val="0"/>
        </w:rPr>
        <w:t xml:space="preserve">, perfecta para apuntar todo lo que necesitas recordar en clases y después navegar en tus redes sociales favoritas. Una vez que hayas acabado con las tareas, puedes relajarte cantando con un micrófono con puerto USB para reproducir todas tus canciones preferidas. No olvides llevar un </w:t>
      </w:r>
      <w:r w:rsidDel="00000000" w:rsidR="00000000" w:rsidRPr="00000000">
        <w:rPr>
          <w:i w:val="1"/>
          <w:highlight w:val="white"/>
          <w:rtl w:val="0"/>
        </w:rPr>
        <w:t xml:space="preserve">powerbank </w:t>
      </w:r>
      <w:r w:rsidDel="00000000" w:rsidR="00000000" w:rsidRPr="00000000">
        <w:rPr>
          <w:highlight w:val="white"/>
          <w:rtl w:val="0"/>
        </w:rPr>
        <w:t xml:space="preserve">y un cargador</w:t>
      </w:r>
      <w:r w:rsidDel="00000000" w:rsidR="00000000" w:rsidRPr="00000000">
        <w:rPr>
          <w:highlight w:val="white"/>
          <w:vertAlign w:val="superscript"/>
        </w:rPr>
        <w:footnoteReference w:customMarkFollows="0" w:id="1"/>
      </w:r>
      <w:r w:rsidDel="00000000" w:rsidR="00000000" w:rsidRPr="00000000">
        <w:rPr>
          <w:highlight w:val="white"/>
          <w:rtl w:val="0"/>
        </w:rPr>
        <w:t xml:space="preserve">, así estarás siempre conectada. O si eres de las que quiere guardar todo lo que apunta en un solo lugar, necesitas una carpeta</w:t>
      </w:r>
      <w:r w:rsidDel="00000000" w:rsidR="00000000" w:rsidRPr="00000000">
        <w:rPr>
          <w:highlight w:val="white"/>
          <w:vertAlign w:val="superscript"/>
        </w:rPr>
        <w:footnoteReference w:customMarkFollows="0" w:id="2"/>
      </w:r>
      <w:r w:rsidDel="00000000" w:rsidR="00000000" w:rsidRPr="00000000">
        <w:rPr>
          <w:highlight w:val="white"/>
          <w:rtl w:val="0"/>
        </w:rPr>
        <w:t xml:space="preserve"> con la que puedes organizar todo lo que necesitas y tenerlo a la mano cuando tú quieras.</w:t>
      </w:r>
    </w:p>
    <w:p w:rsidR="00000000" w:rsidDel="00000000" w:rsidP="00000000" w:rsidRDefault="00000000" w:rsidRPr="00000000" w14:paraId="00000008">
      <w:pPr>
        <w:contextualSpacing w:val="0"/>
        <w:jc w:val="both"/>
        <w:rPr>
          <w:highlight w:val="white"/>
        </w:rPr>
      </w:pPr>
      <w:r w:rsidDel="00000000" w:rsidR="00000000" w:rsidRPr="00000000">
        <w:rPr>
          <w:rtl w:val="0"/>
        </w:rPr>
      </w:r>
    </w:p>
    <w:p w:rsidR="00000000" w:rsidDel="00000000" w:rsidP="00000000" w:rsidRDefault="00000000" w:rsidRPr="00000000" w14:paraId="00000009">
      <w:pPr>
        <w:contextualSpacing w:val="0"/>
        <w:jc w:val="both"/>
        <w:rPr>
          <w:highlight w:val="white"/>
        </w:rPr>
      </w:pPr>
      <w:r w:rsidDel="00000000" w:rsidR="00000000" w:rsidRPr="00000000">
        <w:rPr>
          <w:highlight w:val="white"/>
          <w:rtl w:val="0"/>
        </w:rPr>
        <w:t xml:space="preserve">¿Eres de las que prefiere tener todo en papel? Entonces necesitas llevar una increíble agenda</w:t>
      </w:r>
      <w:r w:rsidDel="00000000" w:rsidR="00000000" w:rsidRPr="00000000">
        <w:rPr>
          <w:highlight w:val="white"/>
          <w:vertAlign w:val="superscript"/>
        </w:rPr>
        <w:footnoteReference w:customMarkFollows="0" w:id="3"/>
      </w:r>
      <w:r w:rsidDel="00000000" w:rsidR="00000000" w:rsidRPr="00000000">
        <w:rPr>
          <w:highlight w:val="white"/>
          <w:rtl w:val="0"/>
        </w:rPr>
        <w:t xml:space="preserve"> de tapa dura con horas decoradas con dibujos de </w:t>
      </w:r>
      <w:r w:rsidDel="00000000" w:rsidR="00000000" w:rsidRPr="00000000">
        <w:rPr>
          <w:b w:val="1"/>
          <w:highlight w:val="white"/>
          <w:rtl w:val="0"/>
        </w:rPr>
        <w:t xml:space="preserve">Hello Kitty</w:t>
      </w:r>
      <w:r w:rsidDel="00000000" w:rsidR="00000000" w:rsidRPr="00000000">
        <w:rPr>
          <w:highlight w:val="white"/>
          <w:rtl w:val="0"/>
        </w:rPr>
        <w:t xml:space="preserve">. Echa a volar tu imaginación y transforma esas hojas en blanco en todo lo que tú quieras: puedes, incluso, convertirla en un diario y apuntar ahí todos tus sueños y pensamientos del día. </w:t>
      </w:r>
    </w:p>
    <w:p w:rsidR="00000000" w:rsidDel="00000000" w:rsidP="00000000" w:rsidRDefault="00000000" w:rsidRPr="00000000" w14:paraId="0000000A">
      <w:pPr>
        <w:contextualSpacing w:val="0"/>
        <w:jc w:val="both"/>
        <w:rPr>
          <w:highlight w:val="white"/>
        </w:rPr>
      </w:pPr>
      <w:r w:rsidDel="00000000" w:rsidR="00000000" w:rsidRPr="00000000">
        <w:rPr>
          <w:rtl w:val="0"/>
        </w:rPr>
      </w:r>
    </w:p>
    <w:p w:rsidR="00000000" w:rsidDel="00000000" w:rsidP="00000000" w:rsidRDefault="00000000" w:rsidRPr="00000000" w14:paraId="0000000B">
      <w:pPr>
        <w:contextualSpacing w:val="0"/>
        <w:jc w:val="both"/>
        <w:rPr>
          <w:highlight w:val="white"/>
        </w:rPr>
      </w:pPr>
      <w:r w:rsidDel="00000000" w:rsidR="00000000" w:rsidRPr="00000000">
        <w:rPr>
          <w:highlight w:val="white"/>
          <w:rtl w:val="0"/>
        </w:rPr>
        <w:t xml:space="preserve">Si necesitas un nuevo accesorio donde puedas guardar todo lo que te hace falta para la escuela, tu mejor opción es una tierna y práctica mochila</w:t>
      </w:r>
      <w:r w:rsidDel="00000000" w:rsidR="00000000" w:rsidRPr="00000000">
        <w:rPr>
          <w:highlight w:val="white"/>
          <w:vertAlign w:val="superscript"/>
        </w:rPr>
        <w:footnoteReference w:customMarkFollows="0" w:id="4"/>
      </w:r>
      <w:r w:rsidDel="00000000" w:rsidR="00000000" w:rsidRPr="00000000">
        <w:rPr>
          <w:highlight w:val="white"/>
          <w:rtl w:val="0"/>
        </w:rPr>
        <w:t xml:space="preserve"> de </w:t>
      </w:r>
      <w:r w:rsidDel="00000000" w:rsidR="00000000" w:rsidRPr="00000000">
        <w:rPr>
          <w:b w:val="1"/>
          <w:highlight w:val="white"/>
          <w:rtl w:val="0"/>
        </w:rPr>
        <w:t xml:space="preserve">Hello Kitty </w:t>
      </w:r>
      <w:r w:rsidDel="00000000" w:rsidR="00000000" w:rsidRPr="00000000">
        <w:rPr>
          <w:highlight w:val="white"/>
          <w:rtl w:val="0"/>
        </w:rPr>
        <w:t xml:space="preserve">llena de colores y de </w:t>
      </w:r>
      <w:r w:rsidDel="00000000" w:rsidR="00000000" w:rsidRPr="00000000">
        <w:rPr>
          <w:i w:val="1"/>
          <w:highlight w:val="white"/>
          <w:rtl w:val="0"/>
        </w:rPr>
        <w:t xml:space="preserve">prints </w:t>
      </w:r>
      <w:r w:rsidDel="00000000" w:rsidR="00000000" w:rsidRPr="00000000">
        <w:rPr>
          <w:highlight w:val="white"/>
          <w:rtl w:val="0"/>
        </w:rPr>
        <w:t xml:space="preserve">que te harán lucir a la moda y muy </w:t>
      </w:r>
      <w:r w:rsidDel="00000000" w:rsidR="00000000" w:rsidRPr="00000000">
        <w:rPr>
          <w:i w:val="1"/>
          <w:highlight w:val="white"/>
          <w:rtl w:val="0"/>
        </w:rPr>
        <w:t xml:space="preserve">cool</w:t>
      </w:r>
      <w:r w:rsidDel="00000000" w:rsidR="00000000" w:rsidRPr="00000000">
        <w:rPr>
          <w:highlight w:val="white"/>
          <w:rtl w:val="0"/>
        </w:rPr>
        <w:t xml:space="preserve">.  No olvides agregar una sandwichera y una botella de agua</w:t>
      </w:r>
      <w:r w:rsidDel="00000000" w:rsidR="00000000" w:rsidRPr="00000000">
        <w:rPr>
          <w:highlight w:val="white"/>
          <w:vertAlign w:val="superscript"/>
        </w:rPr>
        <w:footnoteReference w:customMarkFollows="0" w:id="5"/>
      </w:r>
      <w:r w:rsidDel="00000000" w:rsidR="00000000" w:rsidRPr="00000000">
        <w:rPr>
          <w:highlight w:val="white"/>
          <w:rtl w:val="0"/>
        </w:rPr>
        <w:t xml:space="preserve"> para cuando llegue la hora del recreo. </w:t>
      </w:r>
    </w:p>
    <w:p w:rsidR="00000000" w:rsidDel="00000000" w:rsidP="00000000" w:rsidRDefault="00000000" w:rsidRPr="00000000" w14:paraId="0000000C">
      <w:pPr>
        <w:contextualSpacing w:val="0"/>
        <w:jc w:val="both"/>
        <w:rPr>
          <w:highlight w:val="white"/>
        </w:rPr>
      </w:pPr>
      <w:r w:rsidDel="00000000" w:rsidR="00000000" w:rsidRPr="00000000">
        <w:rPr>
          <w:rtl w:val="0"/>
        </w:rPr>
      </w:r>
    </w:p>
    <w:p w:rsidR="00000000" w:rsidDel="00000000" w:rsidP="00000000" w:rsidRDefault="00000000" w:rsidRPr="00000000" w14:paraId="0000000D">
      <w:pPr>
        <w:contextualSpacing w:val="0"/>
        <w:jc w:val="both"/>
        <w:rPr>
          <w:highlight w:val="white"/>
        </w:rPr>
      </w:pPr>
      <w:r w:rsidDel="00000000" w:rsidR="00000000" w:rsidRPr="00000000">
        <w:rPr>
          <w:highlight w:val="white"/>
          <w:rtl w:val="0"/>
        </w:rPr>
        <w:t xml:space="preserve">Pero si realmente quieres ser la sensación en este nuevo ciclo escolar, tienes que probar el nuevo BABY-G BGA-190KT, un modelo colaborativo que se inspira en una </w:t>
      </w:r>
      <w:r w:rsidDel="00000000" w:rsidR="00000000" w:rsidRPr="00000000">
        <w:rPr>
          <w:b w:val="1"/>
          <w:highlight w:val="white"/>
          <w:rtl w:val="0"/>
        </w:rPr>
        <w:t xml:space="preserve">Hello Kitty </w:t>
      </w:r>
      <w:r w:rsidDel="00000000" w:rsidR="00000000" w:rsidRPr="00000000">
        <w:rPr>
          <w:highlight w:val="white"/>
          <w:rtl w:val="0"/>
        </w:rPr>
        <w:t xml:space="preserve">trotamundos y que estará disponible en dos modelos.</w:t>
      </w:r>
    </w:p>
    <w:p w:rsidR="00000000" w:rsidDel="00000000" w:rsidP="00000000" w:rsidRDefault="00000000" w:rsidRPr="00000000" w14:paraId="0000000E">
      <w:pPr>
        <w:contextualSpacing w:val="0"/>
        <w:jc w:val="both"/>
        <w:rPr>
          <w:highlight w:val="white"/>
        </w:rPr>
      </w:pPr>
      <w:r w:rsidDel="00000000" w:rsidR="00000000" w:rsidRPr="00000000">
        <w:rPr>
          <w:rtl w:val="0"/>
        </w:rPr>
      </w:r>
    </w:p>
    <w:p w:rsidR="00000000" w:rsidDel="00000000" w:rsidP="00000000" w:rsidRDefault="00000000" w:rsidRPr="00000000" w14:paraId="0000000F">
      <w:pPr>
        <w:contextualSpacing w:val="0"/>
        <w:jc w:val="both"/>
        <w:rPr>
          <w:highlight w:val="white"/>
        </w:rPr>
      </w:pPr>
      <w:r w:rsidDel="00000000" w:rsidR="00000000" w:rsidRPr="00000000">
        <w:rPr>
          <w:highlight w:val="white"/>
          <w:rtl w:val="0"/>
        </w:rPr>
        <w:t xml:space="preserve">El minutero está decorado con la cinta roja característica de</w:t>
      </w:r>
      <w:r w:rsidDel="00000000" w:rsidR="00000000" w:rsidRPr="00000000">
        <w:rPr>
          <w:b w:val="1"/>
          <w:highlight w:val="white"/>
          <w:rtl w:val="0"/>
        </w:rPr>
        <w:t xml:space="preserve"> Hello Kitty</w:t>
      </w:r>
      <w:r w:rsidDel="00000000" w:rsidR="00000000" w:rsidRPr="00000000">
        <w:rPr>
          <w:highlight w:val="white"/>
          <w:rtl w:val="0"/>
        </w:rPr>
        <w:t xml:space="preserve">, y la pulsera está cubierta con ilustraciones colocadas como sellos de pasaporte al azar, las cuales son ideales para crear el ambiente adecuado para viajar. La placa trasera y el embalaje especial cuentan con una </w:t>
      </w:r>
      <w:r w:rsidDel="00000000" w:rsidR="00000000" w:rsidRPr="00000000">
        <w:rPr>
          <w:b w:val="1"/>
          <w:highlight w:val="white"/>
          <w:rtl w:val="0"/>
        </w:rPr>
        <w:t xml:space="preserve">Hello Kitty </w:t>
      </w:r>
      <w:r w:rsidDel="00000000" w:rsidR="00000000" w:rsidRPr="00000000">
        <w:rPr>
          <w:highlight w:val="white"/>
          <w:rtl w:val="0"/>
        </w:rPr>
        <w:t xml:space="preserve">pilotando un avión. El BGA-190KT está diseñado para inspirarte a viajar,  e incluye el embalaje especial con una caja con forma de maleta, la cual es necesaria para cualquier travesía.</w:t>
      </w:r>
    </w:p>
    <w:p w:rsidR="00000000" w:rsidDel="00000000" w:rsidP="00000000" w:rsidRDefault="00000000" w:rsidRPr="00000000" w14:paraId="00000010">
      <w:pPr>
        <w:contextualSpacing w:val="0"/>
        <w:jc w:val="both"/>
        <w:rPr>
          <w:highlight w:val="white"/>
        </w:rPr>
      </w:pPr>
      <w:r w:rsidDel="00000000" w:rsidR="00000000" w:rsidRPr="00000000">
        <w:rPr>
          <w:rtl w:val="0"/>
        </w:rPr>
      </w:r>
    </w:p>
    <w:p w:rsidR="00000000" w:rsidDel="00000000" w:rsidP="00000000" w:rsidRDefault="00000000" w:rsidRPr="00000000" w14:paraId="00000011">
      <w:pPr>
        <w:contextualSpacing w:val="0"/>
        <w:jc w:val="both"/>
        <w:rPr>
          <w:highlight w:val="white"/>
        </w:rPr>
      </w:pPr>
      <w:r w:rsidDel="00000000" w:rsidR="00000000" w:rsidRPr="00000000">
        <w:rPr>
          <w:highlight w:val="white"/>
          <w:rtl w:val="0"/>
        </w:rPr>
        <w:t xml:space="preserve">¡Sé el más </w:t>
      </w:r>
      <w:r w:rsidDel="00000000" w:rsidR="00000000" w:rsidRPr="00000000">
        <w:rPr>
          <w:i w:val="1"/>
          <w:highlight w:val="white"/>
          <w:rtl w:val="0"/>
        </w:rPr>
        <w:t xml:space="preserve">cool </w:t>
      </w:r>
      <w:r w:rsidDel="00000000" w:rsidR="00000000" w:rsidRPr="00000000">
        <w:rPr>
          <w:highlight w:val="white"/>
          <w:rtl w:val="0"/>
        </w:rPr>
        <w:t xml:space="preserve">de la escuela con los productos de</w:t>
      </w:r>
      <w:r w:rsidDel="00000000" w:rsidR="00000000" w:rsidRPr="00000000">
        <w:rPr>
          <w:b w:val="1"/>
          <w:highlight w:val="white"/>
          <w:rtl w:val="0"/>
        </w:rPr>
        <w:t xml:space="preserve"> Hello Kitty</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2">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3">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4">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5">
      <w:pPr>
        <w:ind w:right="-90"/>
        <w:contextualSpacing w:val="0"/>
        <w:jc w:val="both"/>
        <w:rPr/>
      </w:pPr>
      <w:r w:rsidDel="00000000" w:rsidR="00000000" w:rsidRPr="00000000">
        <w:rPr>
          <w:rtl w:val="0"/>
        </w:rPr>
      </w:r>
    </w:p>
    <w:p w:rsidR="00000000" w:rsidDel="00000000" w:rsidP="00000000" w:rsidRDefault="00000000" w:rsidRPr="00000000" w14:paraId="00000016">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7">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8">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9">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A">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D">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1E">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1F">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20">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21">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22">
      <w:pPr>
        <w:spacing w:line="240" w:lineRule="auto"/>
        <w:contextualSpacing w:val="0"/>
        <w:rPr/>
      </w:pPr>
      <w:hyperlink r:id="rId7">
        <w:r w:rsidDel="00000000" w:rsidR="00000000" w:rsidRPr="00000000">
          <w:rPr>
            <w:color w:val="1155cc"/>
            <w:u w:val="single"/>
            <w:rtl w:val="0"/>
          </w:rPr>
          <w:t xml:space="preserve">aileen@another.co</w:t>
        </w:r>
      </w:hyperlink>
      <w:r w:rsidDel="00000000" w:rsidR="00000000" w:rsidRPr="00000000">
        <w:rPr>
          <w:rtl w:val="0"/>
        </w:rPr>
      </w:r>
    </w:p>
    <w:p w:rsidR="00000000" w:rsidDel="00000000" w:rsidP="00000000" w:rsidRDefault="00000000" w:rsidRPr="00000000" w14:paraId="00000023">
      <w:pPr>
        <w:widowControl w:val="0"/>
        <w:spacing w:line="240"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24">
      <w:pPr>
        <w:widowControl w:val="0"/>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25">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6">
      <w:pPr>
        <w:contextualSpacing w:val="0"/>
        <w:jc w:val="both"/>
        <w:rPr/>
      </w:pP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C">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Stuffactory</w:t>
      </w:r>
    </w:p>
  </w:footnote>
  <w:footnote w:id="1">
    <w:p w:rsidR="00000000" w:rsidDel="00000000" w:rsidP="00000000" w:rsidRDefault="00000000" w:rsidRPr="00000000" w14:paraId="0000002D">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Ginga</w:t>
      </w:r>
    </w:p>
  </w:footnote>
  <w:footnote w:id="5">
    <w:p w:rsidR="00000000" w:rsidDel="00000000" w:rsidP="00000000" w:rsidRDefault="00000000" w:rsidRPr="00000000" w14:paraId="0000002E">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Regalos Siglo XXI</w:t>
      </w:r>
    </w:p>
  </w:footnote>
  <w:footnote w:id="4">
    <w:p w:rsidR="00000000" w:rsidDel="00000000" w:rsidP="00000000" w:rsidRDefault="00000000" w:rsidRPr="00000000" w14:paraId="0000002F">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2">
    <w:p w:rsidR="00000000" w:rsidDel="00000000" w:rsidP="00000000" w:rsidRDefault="00000000" w:rsidRPr="00000000" w14:paraId="0000003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Carvajal</w:t>
      </w:r>
    </w:p>
  </w:footnote>
  <w:footnote w:id="3">
    <w:p w:rsidR="00000000" w:rsidDel="00000000" w:rsidP="00000000" w:rsidRDefault="00000000" w:rsidRPr="00000000" w14:paraId="00000031">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Danpex</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                      </w:t>
    </w:r>
    <w:r w:rsidDel="00000000" w:rsidR="00000000" w:rsidRPr="00000000">
      <w:rPr/>
      <w:drawing>
        <wp:inline distB="114300" distT="114300" distL="114300" distR="114300">
          <wp:extent cx="3810000" cy="67555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